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25FF" w14:textId="77777777" w:rsidR="00DC150A" w:rsidRDefault="00F14FFB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 w14:anchorId="79DC3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59423147" r:id="rId6"/>
        </w:object>
      </w:r>
      <w:r w:rsidR="00DC150A">
        <w:rPr>
          <w:b/>
          <w:sz w:val="36"/>
          <w:szCs w:val="36"/>
        </w:rPr>
        <w:t>ČESKOMORAVSKÁ MYSLIVECKÁ JEDNOTA, z.s.</w:t>
      </w:r>
    </w:p>
    <w:p w14:paraId="25F694BC" w14:textId="77777777"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 tel. 221 592 961,  e-mail: </w:t>
      </w:r>
      <w:hyperlink r:id="rId7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14:paraId="7FB4B5C0" w14:textId="77777777" w:rsidR="00DC150A" w:rsidRDefault="00DC150A" w:rsidP="00DC150A">
      <w:pPr>
        <w:ind w:left="7088"/>
        <w:jc w:val="both"/>
      </w:pPr>
    </w:p>
    <w:p w14:paraId="52AD9590" w14:textId="77777777" w:rsidR="00DC150A" w:rsidRDefault="00DC150A" w:rsidP="00DC150A">
      <w:pPr>
        <w:jc w:val="both"/>
      </w:pPr>
    </w:p>
    <w:p w14:paraId="684F973E" w14:textId="77777777" w:rsidR="00DC150A" w:rsidRDefault="00DC150A" w:rsidP="00DC150A">
      <w:pPr>
        <w:jc w:val="both"/>
      </w:pPr>
    </w:p>
    <w:p w14:paraId="506A0EDF" w14:textId="77777777" w:rsidR="00DC150A" w:rsidRDefault="00DC150A" w:rsidP="00DC150A">
      <w:pPr>
        <w:ind w:left="7088"/>
        <w:jc w:val="both"/>
      </w:pPr>
    </w:p>
    <w:p w14:paraId="0FC969B1" w14:textId="77777777" w:rsidR="00DC150A" w:rsidRDefault="00DC150A" w:rsidP="00DC150A">
      <w:pPr>
        <w:jc w:val="both"/>
      </w:pPr>
    </w:p>
    <w:p w14:paraId="3CE85543" w14:textId="222705D8" w:rsidR="00DC150A" w:rsidRDefault="00F14FFB" w:rsidP="00DC150A">
      <w:pPr>
        <w:ind w:firstLine="708"/>
        <w:jc w:val="right"/>
      </w:pPr>
      <w:r>
        <w:t>27</w:t>
      </w:r>
      <w:r w:rsidR="00DC150A">
        <w:t xml:space="preserve">. </w:t>
      </w:r>
      <w:r w:rsidR="00CE77A2">
        <w:t>července</w:t>
      </w:r>
      <w:r w:rsidR="00DC150A">
        <w:t xml:space="preserve"> 20</w:t>
      </w:r>
      <w:r w:rsidR="00CE77A2">
        <w:t>20</w:t>
      </w:r>
      <w:r w:rsidR="00DC150A">
        <w:t>, Praha</w:t>
      </w:r>
    </w:p>
    <w:p w14:paraId="381BBA64" w14:textId="77777777" w:rsidR="00DC150A" w:rsidRDefault="00DC150A" w:rsidP="00DC150A">
      <w:pPr>
        <w:jc w:val="both"/>
      </w:pPr>
    </w:p>
    <w:p w14:paraId="1ACA5A02" w14:textId="77777777" w:rsidR="00DC150A" w:rsidRDefault="00DC150A" w:rsidP="00DC150A">
      <w:pPr>
        <w:jc w:val="both"/>
      </w:pPr>
    </w:p>
    <w:p w14:paraId="5FEBC3BC" w14:textId="77777777" w:rsidR="002D368B" w:rsidRPr="00FD0BB9" w:rsidRDefault="002D368B" w:rsidP="002D368B">
      <w:pPr>
        <w:jc w:val="both"/>
      </w:pPr>
      <w:r w:rsidRPr="00FD0BB9">
        <w:t>Kynologická komise ČMMJ, z. s. obdržela od OMS Písek dotaz k výkladu ZŘ posuzování disciplíny „Přinášení lišky přes překážku“.</w:t>
      </w:r>
    </w:p>
    <w:p w14:paraId="72C0E84C" w14:textId="77777777" w:rsidR="002D368B" w:rsidRDefault="002D368B" w:rsidP="002D368B"/>
    <w:p w14:paraId="2D9DA624" w14:textId="77777777" w:rsidR="00DC150A" w:rsidRPr="00DC150A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14:paraId="13FB7372" w14:textId="77777777"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Text odpovědi:</w:t>
      </w:r>
    </w:p>
    <w:p w14:paraId="30889104" w14:textId="77777777" w:rsidR="002D368B" w:rsidRDefault="002D368B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14:paraId="02300D90" w14:textId="77777777" w:rsidR="002D368B" w:rsidRPr="00FD0BB9" w:rsidRDefault="002D368B" w:rsidP="002D368B">
      <w:pPr>
        <w:spacing w:line="276" w:lineRule="auto"/>
        <w:jc w:val="both"/>
      </w:pPr>
      <w:r w:rsidRPr="00FD0BB9">
        <w:t>Disciplína</w:t>
      </w:r>
      <w:r>
        <w:t xml:space="preserve"> </w:t>
      </w:r>
      <w:r w:rsidRPr="002D368B">
        <w:rPr>
          <w:i/>
          <w:iCs/>
        </w:rPr>
        <w:t>„Přinášení lišky přes překážku“</w:t>
      </w:r>
    </w:p>
    <w:p w14:paraId="08850F41" w14:textId="77777777" w:rsidR="002D368B" w:rsidRPr="00FD0BB9" w:rsidRDefault="002D368B" w:rsidP="002D368B">
      <w:pPr>
        <w:spacing w:line="276" w:lineRule="auto"/>
        <w:ind w:firstLine="708"/>
        <w:jc w:val="both"/>
      </w:pPr>
      <w:r w:rsidRPr="00FD0BB9">
        <w:t>Tato disciplína je jasně popsaná ve zkušebním řádu. Účelem této disciplíny je zjistit, jak je pes vycvičen a schopen překonávat výškové nebo hloubkové překážky s liškou v mordě. Vůdce nesmí opustit místo, ze kterého poslal psa pro lišku. Každý další rozkaz k překonání překážky tam nebo zpět, k uchopení, k přinesení nebo odevzdání lišky, se snižuje známka o jeden stupeň.</w:t>
      </w:r>
    </w:p>
    <w:p w14:paraId="73A6DE18" w14:textId="77777777" w:rsidR="002D368B" w:rsidRDefault="002D368B" w:rsidP="002D368B">
      <w:pPr>
        <w:spacing w:line="276" w:lineRule="auto"/>
        <w:ind w:firstLine="708"/>
        <w:jc w:val="both"/>
      </w:pPr>
      <w:r w:rsidRPr="00FD0BB9">
        <w:t xml:space="preserve">Překonání překážky, uchopení, přinesení a odevzdání lišky se hodnotí společnou známkou.  To znamená, že pokud pes udělá 4 chyby a více (neochota překonat překážku, váhání u lišky, více povelů k přinesení, nesprávné odevzdání atd.), může vrchní rozhodčí nebo jím pověřený rozhodčí ukončit disciplínu před </w:t>
      </w:r>
      <w:r>
        <w:t xml:space="preserve">stanoveným </w:t>
      </w:r>
      <w:r w:rsidRPr="00FD0BB9">
        <w:t>časovým limitem a po poradě s rozhodčími vyhlásit známku 0.</w:t>
      </w:r>
    </w:p>
    <w:p w14:paraId="63A3395D" w14:textId="77777777" w:rsidR="002D368B" w:rsidRDefault="002D368B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14:paraId="07DCA30B" w14:textId="77777777" w:rsidR="00DC150A" w:rsidRDefault="00DC150A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14:paraId="366792F2" w14:textId="77777777" w:rsidR="00DC150A" w:rsidRDefault="00DC150A" w:rsidP="00DC150A">
      <w:pPr>
        <w:pStyle w:val="Default"/>
        <w:spacing w:line="276" w:lineRule="auto"/>
        <w:jc w:val="both"/>
        <w:rPr>
          <w:bCs/>
        </w:rPr>
      </w:pPr>
    </w:p>
    <w:p w14:paraId="3E7D1F5D" w14:textId="77777777" w:rsidR="007171B8" w:rsidRDefault="005021F0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 KK vyřizují:</w:t>
      </w:r>
    </w:p>
    <w:p w14:paraId="6128F745" w14:textId="77777777" w:rsidR="005021F0" w:rsidRDefault="005021F0" w:rsidP="00DC150A">
      <w:pPr>
        <w:pStyle w:val="Default"/>
        <w:spacing w:line="276" w:lineRule="auto"/>
        <w:jc w:val="both"/>
        <w:rPr>
          <w:bCs/>
        </w:rPr>
      </w:pPr>
    </w:p>
    <w:p w14:paraId="7BA2ECA7" w14:textId="77777777"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</w:t>
      </w:r>
      <w:r w:rsidR="005021F0">
        <w:rPr>
          <w:bCs/>
        </w:rPr>
        <w:t>v.r.</w:t>
      </w:r>
    </w:p>
    <w:p w14:paraId="345DB3A9" w14:textId="77777777" w:rsidR="00DC150A" w:rsidRP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14:paraId="09C230F1" w14:textId="77777777" w:rsidR="00CB59A7" w:rsidRDefault="00CB59A7"/>
    <w:sectPr w:rsidR="00CB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5794"/>
    <w:multiLevelType w:val="hybridMultilevel"/>
    <w:tmpl w:val="027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2D368B"/>
    <w:rsid w:val="005021F0"/>
    <w:rsid w:val="007171B8"/>
    <w:rsid w:val="007C2D4B"/>
    <w:rsid w:val="00AA0E8D"/>
    <w:rsid w:val="00CB59A7"/>
    <w:rsid w:val="00CE77A2"/>
    <w:rsid w:val="00DC150A"/>
    <w:rsid w:val="00EF6604"/>
    <w:rsid w:val="00F1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EC1914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7171B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rsid w:val="007171B8"/>
    <w:pPr>
      <w:spacing w:line="288" w:lineRule="auto"/>
      <w:ind w:firstLine="170"/>
      <w:jc w:val="both"/>
    </w:pPr>
    <w:rPr>
      <w:rFonts w:ascii="MyriadPro-Cond" w:eastAsia="Times New Roman" w:hAnsi="MyriadPro-Cond"/>
      <w:snapToGrid w:val="0"/>
      <w:color w:val="000000"/>
      <w:spacing w:val="2"/>
      <w:sz w:val="18"/>
      <w:szCs w:val="20"/>
    </w:rPr>
  </w:style>
  <w:style w:type="paragraph" w:styleId="Bezmezer">
    <w:name w:val="No Spacing"/>
    <w:uiPriority w:val="1"/>
    <w:qFormat/>
    <w:rsid w:val="0071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mj@cmm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6</cp:revision>
  <dcterms:created xsi:type="dcterms:W3CDTF">2020-08-04T05:03:00Z</dcterms:created>
  <dcterms:modified xsi:type="dcterms:W3CDTF">2020-08-20T08:06:00Z</dcterms:modified>
</cp:coreProperties>
</file>